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2B" w:rsidRDefault="00165C5A">
      <w:pPr>
        <w:pStyle w:val="Brdtekst"/>
        <w:ind w:left="105"/>
        <w:rPr>
          <w:sz w:val="20"/>
        </w:rPr>
      </w:pPr>
      <w:r>
        <w:rPr>
          <w:noProof/>
          <w:sz w:val="20"/>
          <w:lang w:val="nb-NO" w:eastAsia="nb-NO" w:bidi="ar-SA"/>
        </w:rPr>
        <w:drawing>
          <wp:inline distT="0" distB="0" distL="0" distR="0">
            <wp:extent cx="2685772" cy="6263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772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2B" w:rsidRDefault="0016182B">
      <w:pPr>
        <w:pStyle w:val="Brdtekst"/>
        <w:ind w:left="0"/>
        <w:rPr>
          <w:sz w:val="20"/>
        </w:rPr>
      </w:pPr>
    </w:p>
    <w:p w:rsidR="0016182B" w:rsidRDefault="0016182B">
      <w:pPr>
        <w:pStyle w:val="Brdtekst"/>
        <w:ind w:left="0"/>
        <w:rPr>
          <w:sz w:val="20"/>
        </w:rPr>
      </w:pPr>
    </w:p>
    <w:p w:rsidR="0016182B" w:rsidRDefault="0016182B">
      <w:pPr>
        <w:pStyle w:val="Brdtekst"/>
        <w:spacing w:before="1"/>
        <w:ind w:left="0"/>
        <w:rPr>
          <w:sz w:val="23"/>
        </w:rPr>
      </w:pPr>
    </w:p>
    <w:p w:rsidR="0016182B" w:rsidRDefault="00165C5A">
      <w:pPr>
        <w:spacing w:before="84"/>
        <w:ind w:left="480"/>
        <w:rPr>
          <w:b/>
          <w:sz w:val="40"/>
        </w:rPr>
      </w:pPr>
      <w:r>
        <w:rPr>
          <w:b/>
          <w:sz w:val="40"/>
        </w:rPr>
        <w:t xml:space="preserve">Retningslinjer for District </w:t>
      </w:r>
      <w:proofErr w:type="spellStart"/>
      <w:r>
        <w:rPr>
          <w:b/>
          <w:sz w:val="40"/>
        </w:rPr>
        <w:t>Grants</w:t>
      </w:r>
      <w:proofErr w:type="spellEnd"/>
      <w:r>
        <w:rPr>
          <w:b/>
          <w:sz w:val="40"/>
        </w:rPr>
        <w:t xml:space="preserve"> i D2310</w:t>
      </w:r>
    </w:p>
    <w:p w:rsidR="0016182B" w:rsidRDefault="0016182B">
      <w:pPr>
        <w:pStyle w:val="Brdtekst"/>
        <w:spacing w:before="5"/>
        <w:ind w:left="0"/>
        <w:rPr>
          <w:b/>
          <w:sz w:val="41"/>
        </w:rPr>
      </w:pPr>
    </w:p>
    <w:p w:rsidR="0016182B" w:rsidRDefault="00165C5A">
      <w:pPr>
        <w:pStyle w:val="Brdtekst"/>
        <w:spacing w:before="1"/>
        <w:ind w:left="480" w:right="930"/>
      </w:pPr>
      <w:r>
        <w:t xml:space="preserve">Formålet er at så mange som mulig av distriktets klubber engasjerer seg i prosjekter. </w:t>
      </w:r>
      <w:proofErr w:type="spellStart"/>
      <w:r>
        <w:t>Prosjektene</w:t>
      </w:r>
      <w:proofErr w:type="spellEnd"/>
      <w:r>
        <w:t xml:space="preserve"> må være i tråd med </w:t>
      </w:r>
      <w:proofErr w:type="spellStart"/>
      <w:r>
        <w:t>Rotary’s</w:t>
      </w:r>
      <w:proofErr w:type="spellEnd"/>
      <w:r>
        <w:t xml:space="preserve"> </w:t>
      </w:r>
      <w:proofErr w:type="spellStart"/>
      <w:r>
        <w:t>grunnleggende</w:t>
      </w:r>
      <w:proofErr w:type="spellEnd"/>
      <w:r>
        <w:t xml:space="preserve"> </w:t>
      </w:r>
      <w:proofErr w:type="spellStart"/>
      <w:r>
        <w:t>ideer</w:t>
      </w:r>
      <w:proofErr w:type="spellEnd"/>
      <w:r>
        <w:t xml:space="preserve"> og retningslinjer.</w:t>
      </w:r>
    </w:p>
    <w:p w:rsidR="0016182B" w:rsidRDefault="0016182B">
      <w:pPr>
        <w:pStyle w:val="Brdtekst"/>
        <w:spacing w:before="10"/>
        <w:ind w:left="0"/>
        <w:rPr>
          <w:sz w:val="41"/>
        </w:rPr>
      </w:pP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ind w:right="273"/>
        <w:rPr>
          <w:rFonts w:ascii="Symbol" w:hAnsi="Symbol"/>
          <w:sz w:val="16"/>
        </w:rPr>
      </w:pPr>
      <w:r>
        <w:rPr>
          <w:sz w:val="26"/>
        </w:rPr>
        <w:t xml:space="preserve">Det kan </w:t>
      </w:r>
      <w:proofErr w:type="spellStart"/>
      <w:r>
        <w:rPr>
          <w:sz w:val="26"/>
        </w:rPr>
        <w:t>s</w:t>
      </w:r>
      <w:bookmarkStart w:id="0" w:name="_GoBack"/>
      <w:bookmarkEnd w:id="0"/>
      <w:r>
        <w:rPr>
          <w:sz w:val="26"/>
        </w:rPr>
        <w:t>økes</w:t>
      </w:r>
      <w:proofErr w:type="spellEnd"/>
      <w:r>
        <w:rPr>
          <w:sz w:val="26"/>
        </w:rPr>
        <w:t xml:space="preserve"> om støtte til både lokale, nasjonale og internasjonale prosjekter. </w:t>
      </w:r>
      <w:proofErr w:type="spellStart"/>
      <w:r>
        <w:rPr>
          <w:sz w:val="26"/>
        </w:rPr>
        <w:t>Hvis</w:t>
      </w:r>
      <w:proofErr w:type="spellEnd"/>
      <w:r>
        <w:rPr>
          <w:sz w:val="26"/>
        </w:rPr>
        <w:t xml:space="preserve"> det </w:t>
      </w:r>
      <w:proofErr w:type="spellStart"/>
      <w:r>
        <w:rPr>
          <w:sz w:val="26"/>
        </w:rPr>
        <w:t>søkes</w:t>
      </w:r>
      <w:proofErr w:type="spellEnd"/>
      <w:r>
        <w:rPr>
          <w:sz w:val="26"/>
        </w:rPr>
        <w:t xml:space="preserve"> om </w:t>
      </w:r>
      <w:proofErr w:type="spellStart"/>
      <w:r>
        <w:rPr>
          <w:sz w:val="26"/>
        </w:rPr>
        <w:t>mer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midler</w:t>
      </w:r>
      <w:proofErr w:type="spellEnd"/>
      <w:r>
        <w:rPr>
          <w:sz w:val="26"/>
        </w:rPr>
        <w:t xml:space="preserve"> enn det distriktet har til rådighet, kan distriktet avkorte søknadsbeløpet. Se TRF Handbok </w:t>
      </w:r>
      <w:r w:rsidR="002F33B4">
        <w:rPr>
          <w:sz w:val="26"/>
        </w:rPr>
        <w:t xml:space="preserve">28/2 2020 på </w:t>
      </w:r>
      <w:proofErr w:type="spellStart"/>
      <w:r w:rsidR="002F33B4">
        <w:rPr>
          <w:sz w:val="26"/>
        </w:rPr>
        <w:t>Distriktes</w:t>
      </w:r>
      <w:proofErr w:type="spellEnd"/>
      <w:r w:rsidR="002F33B4">
        <w:rPr>
          <w:sz w:val="26"/>
        </w:rPr>
        <w:t xml:space="preserve"> </w:t>
      </w:r>
      <w:proofErr w:type="spellStart"/>
      <w:r w:rsidR="002F33B4">
        <w:rPr>
          <w:sz w:val="26"/>
        </w:rPr>
        <w:t>hjemeside</w:t>
      </w:r>
      <w:proofErr w:type="spellEnd"/>
      <w:r w:rsidR="002F33B4">
        <w:rPr>
          <w:sz w:val="26"/>
        </w:rPr>
        <w:t>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4"/>
        <w:rPr>
          <w:rFonts w:ascii="Symbol" w:hAnsi="Symbol"/>
          <w:sz w:val="26"/>
        </w:rPr>
      </w:pPr>
      <w:r>
        <w:rPr>
          <w:sz w:val="26"/>
        </w:rPr>
        <w:t xml:space="preserve">Nye prosjekter </w:t>
      </w:r>
      <w:proofErr w:type="spellStart"/>
      <w:r>
        <w:rPr>
          <w:sz w:val="26"/>
        </w:rPr>
        <w:t>prioriteres</w:t>
      </w:r>
      <w:proofErr w:type="spellEnd"/>
      <w:r>
        <w:rPr>
          <w:sz w:val="26"/>
        </w:rPr>
        <w:t xml:space="preserve"> framfor "nye </w:t>
      </w:r>
      <w:proofErr w:type="spellStart"/>
      <w:r>
        <w:rPr>
          <w:sz w:val="26"/>
        </w:rPr>
        <w:t>faser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utvidelse</w:t>
      </w:r>
      <w:proofErr w:type="spellEnd"/>
      <w:r>
        <w:rPr>
          <w:sz w:val="26"/>
        </w:rPr>
        <w:t>" av gamle</w:t>
      </w:r>
      <w:r>
        <w:rPr>
          <w:spacing w:val="-2"/>
          <w:sz w:val="26"/>
        </w:rPr>
        <w:t xml:space="preserve"> </w:t>
      </w:r>
      <w:r>
        <w:rPr>
          <w:sz w:val="26"/>
        </w:rPr>
        <w:t>prosjekter.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5"/>
        <w:ind w:right="107"/>
        <w:rPr>
          <w:rFonts w:ascii="Symbol" w:hAnsi="Symbol"/>
          <w:sz w:val="16"/>
        </w:rPr>
      </w:pPr>
      <w:r>
        <w:rPr>
          <w:sz w:val="26"/>
        </w:rPr>
        <w:t xml:space="preserve">Distriktets budsjettramme for District </w:t>
      </w:r>
      <w:proofErr w:type="spellStart"/>
      <w:r>
        <w:rPr>
          <w:sz w:val="26"/>
        </w:rPr>
        <w:t>Grants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avgjøres</w:t>
      </w:r>
      <w:proofErr w:type="spellEnd"/>
      <w:r>
        <w:rPr>
          <w:sz w:val="26"/>
        </w:rPr>
        <w:t xml:space="preserve"> av tilgjengelige </w:t>
      </w:r>
      <w:proofErr w:type="spellStart"/>
      <w:r>
        <w:rPr>
          <w:sz w:val="26"/>
        </w:rPr>
        <w:t>midler</w:t>
      </w:r>
      <w:proofErr w:type="spellEnd"/>
      <w:r>
        <w:rPr>
          <w:sz w:val="26"/>
        </w:rPr>
        <w:t xml:space="preserve"> i distriktets "</w:t>
      </w:r>
      <w:proofErr w:type="spellStart"/>
      <w:r>
        <w:rPr>
          <w:sz w:val="26"/>
        </w:rPr>
        <w:t>Designated</w:t>
      </w:r>
      <w:proofErr w:type="spellEnd"/>
      <w:r>
        <w:rPr>
          <w:sz w:val="26"/>
        </w:rPr>
        <w:t xml:space="preserve"> Fund". </w:t>
      </w:r>
      <w:proofErr w:type="spellStart"/>
      <w:r>
        <w:rPr>
          <w:sz w:val="26"/>
        </w:rPr>
        <w:t>Midler</w:t>
      </w:r>
      <w:proofErr w:type="spellEnd"/>
      <w:r>
        <w:rPr>
          <w:sz w:val="26"/>
        </w:rPr>
        <w:t xml:space="preserve"> som er innbetalt til </w:t>
      </w:r>
      <w:proofErr w:type="spellStart"/>
      <w:r>
        <w:rPr>
          <w:sz w:val="26"/>
        </w:rPr>
        <w:t>Annual</w:t>
      </w:r>
      <w:proofErr w:type="spellEnd"/>
      <w:r>
        <w:rPr>
          <w:sz w:val="26"/>
        </w:rPr>
        <w:t xml:space="preserve"> Fund </w:t>
      </w:r>
      <w:proofErr w:type="spellStart"/>
      <w:r>
        <w:rPr>
          <w:sz w:val="26"/>
        </w:rPr>
        <w:t>ett</w:t>
      </w:r>
      <w:proofErr w:type="spellEnd"/>
      <w:r>
        <w:rPr>
          <w:sz w:val="26"/>
        </w:rPr>
        <w:t xml:space="preserve"> år, er tilgjengelig for prosjekter 3 år </w:t>
      </w:r>
      <w:proofErr w:type="spellStart"/>
      <w:r>
        <w:rPr>
          <w:sz w:val="26"/>
        </w:rPr>
        <w:t>senere</w:t>
      </w:r>
      <w:proofErr w:type="spellEnd"/>
      <w:r>
        <w:rPr>
          <w:sz w:val="26"/>
        </w:rPr>
        <w:t xml:space="preserve">. Av beløpet går 50% til District </w:t>
      </w:r>
      <w:proofErr w:type="spellStart"/>
      <w:r>
        <w:rPr>
          <w:sz w:val="26"/>
        </w:rPr>
        <w:t>Dedicated</w:t>
      </w:r>
      <w:proofErr w:type="spellEnd"/>
      <w:r>
        <w:rPr>
          <w:sz w:val="26"/>
        </w:rPr>
        <w:t xml:space="preserve"> Fund (DDF) og de </w:t>
      </w:r>
      <w:proofErr w:type="spellStart"/>
      <w:r>
        <w:rPr>
          <w:sz w:val="26"/>
        </w:rPr>
        <w:t>øvrige</w:t>
      </w:r>
      <w:proofErr w:type="spellEnd"/>
      <w:r>
        <w:rPr>
          <w:sz w:val="26"/>
        </w:rPr>
        <w:t xml:space="preserve"> 50% til World Fund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2"/>
        <w:ind w:right="728"/>
        <w:rPr>
          <w:rFonts w:ascii="Symbol" w:hAnsi="Symbol"/>
          <w:sz w:val="26"/>
        </w:rPr>
      </w:pPr>
      <w:r>
        <w:rPr>
          <w:sz w:val="26"/>
        </w:rPr>
        <w:t xml:space="preserve">Søknad om District </w:t>
      </w:r>
      <w:proofErr w:type="spellStart"/>
      <w:r>
        <w:rPr>
          <w:sz w:val="26"/>
        </w:rPr>
        <w:t>grants</w:t>
      </w:r>
      <w:proofErr w:type="spellEnd"/>
      <w:r>
        <w:rPr>
          <w:sz w:val="26"/>
        </w:rPr>
        <w:t xml:space="preserve"> sendes på fastsatt skjema til distriktets TRF-komitéleder (DRFCC) </w:t>
      </w:r>
      <w:proofErr w:type="spellStart"/>
      <w:r>
        <w:rPr>
          <w:sz w:val="26"/>
        </w:rPr>
        <w:t>innen</w:t>
      </w:r>
      <w:proofErr w:type="spellEnd"/>
      <w:r>
        <w:rPr>
          <w:sz w:val="26"/>
        </w:rPr>
        <w:t xml:space="preserve"> 1.</w:t>
      </w:r>
      <w:r>
        <w:rPr>
          <w:spacing w:val="-1"/>
          <w:sz w:val="26"/>
        </w:rPr>
        <w:t xml:space="preserve"> </w:t>
      </w:r>
      <w:r>
        <w:rPr>
          <w:sz w:val="26"/>
        </w:rPr>
        <w:t>oktober.</w:t>
      </w:r>
    </w:p>
    <w:p w:rsidR="0016182B" w:rsidRDefault="00165C5A">
      <w:pPr>
        <w:pStyle w:val="Brdtekst"/>
        <w:ind w:right="411"/>
      </w:pPr>
      <w:r>
        <w:t xml:space="preserve">Ved eventuell endring av tidsfristen, vil nødvendig informasjon bli </w:t>
      </w:r>
      <w:proofErr w:type="spellStart"/>
      <w:r>
        <w:t>sent</w:t>
      </w:r>
      <w:proofErr w:type="spellEnd"/>
      <w:r>
        <w:t xml:space="preserve"> til alle klubbene i distriktet. Klubbene </w:t>
      </w:r>
      <w:proofErr w:type="spellStart"/>
      <w:r>
        <w:t>informeres</w:t>
      </w:r>
      <w:proofErr w:type="spellEnd"/>
      <w:r>
        <w:t xml:space="preserve"> både direkte og via distriktets </w:t>
      </w:r>
      <w:proofErr w:type="spellStart"/>
      <w:r>
        <w:t>hjemmeside</w:t>
      </w:r>
      <w:proofErr w:type="spellEnd"/>
      <w:r>
        <w:t>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5"/>
        <w:rPr>
          <w:rFonts w:ascii="Symbol" w:hAnsi="Symbol"/>
          <w:sz w:val="26"/>
        </w:rPr>
      </w:pPr>
      <w:r>
        <w:rPr>
          <w:sz w:val="26"/>
        </w:rPr>
        <w:t xml:space="preserve">Klubben må </w:t>
      </w:r>
      <w:proofErr w:type="spellStart"/>
      <w:r>
        <w:rPr>
          <w:sz w:val="26"/>
        </w:rPr>
        <w:t>selv</w:t>
      </w:r>
      <w:proofErr w:type="spellEnd"/>
      <w:r>
        <w:rPr>
          <w:sz w:val="26"/>
        </w:rPr>
        <w:t xml:space="preserve"> bidra økonomisk til </w:t>
      </w:r>
      <w:proofErr w:type="spellStart"/>
      <w:r>
        <w:rPr>
          <w:sz w:val="26"/>
        </w:rPr>
        <w:t>eget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prosjektet.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3"/>
        <w:ind w:right="962"/>
        <w:rPr>
          <w:rFonts w:ascii="Symbol" w:hAnsi="Symbol"/>
          <w:sz w:val="26"/>
        </w:rPr>
      </w:pPr>
      <w:proofErr w:type="spellStart"/>
      <w:r>
        <w:rPr>
          <w:sz w:val="26"/>
        </w:rPr>
        <w:t>Samarbeidspartnere</w:t>
      </w:r>
      <w:proofErr w:type="spellEnd"/>
      <w:r>
        <w:rPr>
          <w:sz w:val="26"/>
        </w:rPr>
        <w:t xml:space="preserve"> (andre enn Rotary-klubber) kan delta i prosjektet, men </w:t>
      </w:r>
      <w:proofErr w:type="spellStart"/>
      <w:r>
        <w:rPr>
          <w:sz w:val="26"/>
        </w:rPr>
        <w:t>deres</w:t>
      </w:r>
      <w:proofErr w:type="spellEnd"/>
      <w:r>
        <w:rPr>
          <w:sz w:val="26"/>
        </w:rPr>
        <w:t xml:space="preserve"> økonomiske bidrag regnes </w:t>
      </w:r>
      <w:proofErr w:type="spellStart"/>
      <w:r>
        <w:rPr>
          <w:sz w:val="26"/>
        </w:rPr>
        <w:t>ikke</w:t>
      </w:r>
      <w:proofErr w:type="spellEnd"/>
      <w:r>
        <w:rPr>
          <w:sz w:val="26"/>
        </w:rPr>
        <w:t xml:space="preserve"> med som</w:t>
      </w:r>
      <w:r>
        <w:rPr>
          <w:spacing w:val="-3"/>
          <w:sz w:val="26"/>
        </w:rPr>
        <w:t xml:space="preserve"> </w:t>
      </w:r>
      <w:r>
        <w:rPr>
          <w:sz w:val="26"/>
        </w:rPr>
        <w:t>klubbinnsats.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1"/>
        <w:ind w:right="114"/>
        <w:rPr>
          <w:rFonts w:ascii="Symbol" w:hAnsi="Symbol"/>
          <w:sz w:val="26"/>
        </w:rPr>
      </w:pPr>
      <w:r>
        <w:rPr>
          <w:sz w:val="26"/>
        </w:rPr>
        <w:t xml:space="preserve">District </w:t>
      </w:r>
      <w:proofErr w:type="spellStart"/>
      <w:r>
        <w:rPr>
          <w:sz w:val="26"/>
        </w:rPr>
        <w:t>grants</w:t>
      </w:r>
      <w:proofErr w:type="spellEnd"/>
      <w:r>
        <w:rPr>
          <w:sz w:val="26"/>
        </w:rPr>
        <w:t xml:space="preserve"> skal normalt være </w:t>
      </w:r>
      <w:proofErr w:type="spellStart"/>
      <w:r>
        <w:rPr>
          <w:sz w:val="26"/>
        </w:rPr>
        <w:t>avsluttet</w:t>
      </w:r>
      <w:proofErr w:type="spellEnd"/>
      <w:r>
        <w:rPr>
          <w:sz w:val="26"/>
        </w:rPr>
        <w:t xml:space="preserve"> i løpet av 2 år (24 </w:t>
      </w:r>
      <w:proofErr w:type="spellStart"/>
      <w:r>
        <w:rPr>
          <w:sz w:val="26"/>
        </w:rPr>
        <w:t>måneder</w:t>
      </w:r>
      <w:proofErr w:type="spellEnd"/>
      <w:r>
        <w:rPr>
          <w:sz w:val="26"/>
        </w:rPr>
        <w:t xml:space="preserve">) etter utbetaling av </w:t>
      </w:r>
      <w:proofErr w:type="spellStart"/>
      <w:r>
        <w:rPr>
          <w:sz w:val="26"/>
        </w:rPr>
        <w:t>midler</w:t>
      </w:r>
      <w:proofErr w:type="spellEnd"/>
      <w:r>
        <w:rPr>
          <w:sz w:val="26"/>
        </w:rPr>
        <w:t>, og prosjektrapporter skal sendes</w:t>
      </w:r>
      <w:r>
        <w:rPr>
          <w:spacing w:val="-3"/>
          <w:sz w:val="26"/>
        </w:rPr>
        <w:t xml:space="preserve"> </w:t>
      </w:r>
      <w:r>
        <w:rPr>
          <w:sz w:val="26"/>
        </w:rPr>
        <w:t>slik:</w:t>
      </w:r>
    </w:p>
    <w:p w:rsidR="0016182B" w:rsidRDefault="00165C5A">
      <w:pPr>
        <w:pStyle w:val="Listeavsnitt"/>
        <w:numPr>
          <w:ilvl w:val="1"/>
          <w:numId w:val="1"/>
        </w:numPr>
        <w:tabs>
          <w:tab w:val="left" w:pos="1908"/>
          <w:tab w:val="left" w:pos="1909"/>
        </w:tabs>
        <w:spacing w:line="317" w:lineRule="exact"/>
        <w:ind w:hanging="361"/>
        <w:rPr>
          <w:sz w:val="26"/>
        </w:rPr>
      </w:pPr>
      <w:r>
        <w:rPr>
          <w:sz w:val="26"/>
        </w:rPr>
        <w:t xml:space="preserve">Delrapport – 30. juni etter tildeling av </w:t>
      </w:r>
      <w:proofErr w:type="spellStart"/>
      <w:r>
        <w:rPr>
          <w:sz w:val="26"/>
        </w:rPr>
        <w:t>midler</w:t>
      </w:r>
      <w:proofErr w:type="spellEnd"/>
    </w:p>
    <w:p w:rsidR="0016182B" w:rsidRDefault="00165C5A">
      <w:pPr>
        <w:pStyle w:val="Listeavsnitt"/>
        <w:numPr>
          <w:ilvl w:val="1"/>
          <w:numId w:val="1"/>
        </w:numPr>
        <w:tabs>
          <w:tab w:val="left" w:pos="1908"/>
          <w:tab w:val="left" w:pos="1909"/>
        </w:tabs>
        <w:spacing w:line="318" w:lineRule="exact"/>
        <w:ind w:hanging="361"/>
        <w:rPr>
          <w:sz w:val="26"/>
        </w:rPr>
      </w:pPr>
      <w:r>
        <w:rPr>
          <w:sz w:val="26"/>
        </w:rPr>
        <w:t xml:space="preserve">Sluttrapport – </w:t>
      </w:r>
      <w:proofErr w:type="spellStart"/>
      <w:r>
        <w:rPr>
          <w:sz w:val="26"/>
        </w:rPr>
        <w:t>umiddelbart</w:t>
      </w:r>
      <w:proofErr w:type="spellEnd"/>
      <w:r>
        <w:rPr>
          <w:sz w:val="26"/>
        </w:rPr>
        <w:t xml:space="preserve"> etter fullført prosjekt og </w:t>
      </w:r>
      <w:proofErr w:type="spellStart"/>
      <w:r>
        <w:rPr>
          <w:sz w:val="26"/>
        </w:rPr>
        <w:t>senest</w:t>
      </w:r>
      <w:proofErr w:type="spellEnd"/>
      <w:r>
        <w:rPr>
          <w:sz w:val="26"/>
        </w:rPr>
        <w:t xml:space="preserve"> 30. juni andre</w:t>
      </w:r>
      <w:r>
        <w:rPr>
          <w:spacing w:val="-9"/>
          <w:sz w:val="26"/>
        </w:rPr>
        <w:t xml:space="preserve"> </w:t>
      </w:r>
      <w:r>
        <w:rPr>
          <w:sz w:val="26"/>
        </w:rPr>
        <w:t>år.</w:t>
      </w:r>
    </w:p>
    <w:p w:rsidR="0016182B" w:rsidRDefault="00165C5A">
      <w:pPr>
        <w:pStyle w:val="Listeavsnitt"/>
        <w:numPr>
          <w:ilvl w:val="1"/>
          <w:numId w:val="1"/>
        </w:numPr>
        <w:tabs>
          <w:tab w:val="left" w:pos="1908"/>
          <w:tab w:val="left" w:pos="1909"/>
        </w:tabs>
        <w:spacing w:before="1"/>
        <w:ind w:right="244"/>
        <w:rPr>
          <w:sz w:val="26"/>
        </w:rPr>
      </w:pPr>
      <w:r>
        <w:rPr>
          <w:sz w:val="26"/>
        </w:rPr>
        <w:t xml:space="preserve">Delrapport 2, </w:t>
      </w:r>
      <w:proofErr w:type="spellStart"/>
      <w:r>
        <w:rPr>
          <w:sz w:val="26"/>
        </w:rPr>
        <w:t>senest</w:t>
      </w:r>
      <w:proofErr w:type="spellEnd"/>
      <w:r>
        <w:rPr>
          <w:sz w:val="26"/>
        </w:rPr>
        <w:t xml:space="preserve"> 31. desember i andre budsjettåret (</w:t>
      </w:r>
      <w:proofErr w:type="spellStart"/>
      <w:r>
        <w:rPr>
          <w:sz w:val="26"/>
        </w:rPr>
        <w:t>hvis</w:t>
      </w:r>
      <w:proofErr w:type="spellEnd"/>
      <w:r>
        <w:rPr>
          <w:sz w:val="26"/>
        </w:rPr>
        <w:t xml:space="preserve"> prosjektet </w:t>
      </w:r>
      <w:proofErr w:type="spellStart"/>
      <w:r>
        <w:rPr>
          <w:sz w:val="26"/>
        </w:rPr>
        <w:t>ikke</w:t>
      </w:r>
      <w:proofErr w:type="spellEnd"/>
      <w:r>
        <w:rPr>
          <w:sz w:val="26"/>
        </w:rPr>
        <w:t xml:space="preserve"> er ferdig før</w:t>
      </w:r>
      <w:r>
        <w:rPr>
          <w:spacing w:val="-1"/>
          <w:sz w:val="26"/>
        </w:rPr>
        <w:t xml:space="preserve"> </w:t>
      </w:r>
      <w:r>
        <w:rPr>
          <w:sz w:val="26"/>
        </w:rPr>
        <w:t>det)</w:t>
      </w:r>
    </w:p>
    <w:p w:rsidR="0016182B" w:rsidRDefault="00165C5A">
      <w:pPr>
        <w:pStyle w:val="Brdtekst"/>
        <w:spacing w:before="184"/>
        <w:ind w:left="905" w:right="274" w:firstLine="28"/>
      </w:pPr>
      <w:proofErr w:type="spellStart"/>
      <w:r>
        <w:t>Hvis</w:t>
      </w:r>
      <w:proofErr w:type="spellEnd"/>
      <w:r>
        <w:t xml:space="preserve"> sluttrapport </w:t>
      </w:r>
      <w:proofErr w:type="spellStart"/>
      <w:r>
        <w:t>ikke</w:t>
      </w:r>
      <w:proofErr w:type="spellEnd"/>
      <w:r>
        <w:t xml:space="preserve"> er mottatt </w:t>
      </w:r>
      <w:proofErr w:type="spellStart"/>
      <w:r>
        <w:t>innen</w:t>
      </w:r>
      <w:proofErr w:type="spellEnd"/>
      <w:r>
        <w:t xml:space="preserve"> 31.desember i det tredje budsjettår, skal mottatt beløp betales tilbake. </w:t>
      </w:r>
      <w:proofErr w:type="spellStart"/>
      <w:r>
        <w:t>Uteblitt</w:t>
      </w:r>
      <w:proofErr w:type="spellEnd"/>
      <w:r>
        <w:t xml:space="preserve"> rapportering kan medføre at klubben blir rapportert inn til TRF og RI.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4"/>
        <w:rPr>
          <w:rFonts w:ascii="Symbol" w:hAnsi="Symbol"/>
          <w:sz w:val="26"/>
        </w:rPr>
      </w:pPr>
      <w:r>
        <w:rPr>
          <w:sz w:val="26"/>
        </w:rPr>
        <w:t xml:space="preserve">Alle klubber som søker om District </w:t>
      </w:r>
      <w:proofErr w:type="spellStart"/>
      <w:r>
        <w:rPr>
          <w:sz w:val="26"/>
        </w:rPr>
        <w:t>grants</w:t>
      </w:r>
      <w:proofErr w:type="spellEnd"/>
      <w:r>
        <w:rPr>
          <w:sz w:val="26"/>
        </w:rPr>
        <w:t xml:space="preserve"> må være</w:t>
      </w:r>
      <w:r>
        <w:rPr>
          <w:spacing w:val="-1"/>
          <w:sz w:val="26"/>
        </w:rPr>
        <w:t xml:space="preserve"> </w:t>
      </w:r>
      <w:r>
        <w:rPr>
          <w:sz w:val="26"/>
        </w:rPr>
        <w:t>sertifisert/autorisert.</w:t>
      </w:r>
    </w:p>
    <w:p w:rsidR="0016182B" w:rsidRDefault="00165C5A">
      <w:pPr>
        <w:pStyle w:val="Listeavsnitt"/>
        <w:numPr>
          <w:ilvl w:val="0"/>
          <w:numId w:val="1"/>
        </w:numPr>
        <w:tabs>
          <w:tab w:val="left" w:pos="840"/>
          <w:tab w:val="left" w:pos="841"/>
        </w:tabs>
        <w:spacing w:before="183"/>
        <w:ind w:right="273"/>
        <w:rPr>
          <w:rFonts w:ascii="Symbol" w:hAnsi="Symbol"/>
          <w:sz w:val="26"/>
        </w:rPr>
      </w:pPr>
      <w:r>
        <w:rPr>
          <w:sz w:val="26"/>
        </w:rPr>
        <w:t xml:space="preserve">Alle klubber som har innbetalt til </w:t>
      </w:r>
      <w:proofErr w:type="spellStart"/>
      <w:r>
        <w:rPr>
          <w:sz w:val="26"/>
        </w:rPr>
        <w:t>Annual</w:t>
      </w:r>
      <w:proofErr w:type="spellEnd"/>
      <w:r>
        <w:rPr>
          <w:sz w:val="26"/>
        </w:rPr>
        <w:t xml:space="preserve"> Fund i løpet av de siste 12 </w:t>
      </w:r>
      <w:proofErr w:type="spellStart"/>
      <w:r>
        <w:rPr>
          <w:sz w:val="26"/>
        </w:rPr>
        <w:t>måneder</w:t>
      </w:r>
      <w:proofErr w:type="spellEnd"/>
      <w:r>
        <w:rPr>
          <w:sz w:val="26"/>
        </w:rPr>
        <w:t>, kan søke om District</w:t>
      </w:r>
      <w:r>
        <w:rPr>
          <w:spacing w:val="-2"/>
          <w:sz w:val="26"/>
        </w:rPr>
        <w:t xml:space="preserve"> </w:t>
      </w:r>
      <w:r>
        <w:rPr>
          <w:sz w:val="26"/>
        </w:rPr>
        <w:t>Grant.</w:t>
      </w:r>
    </w:p>
    <w:p w:rsidR="0016182B" w:rsidRDefault="0016182B">
      <w:pPr>
        <w:pStyle w:val="Brdtekst"/>
        <w:ind w:left="0"/>
        <w:rPr>
          <w:sz w:val="20"/>
        </w:rPr>
      </w:pPr>
    </w:p>
    <w:p w:rsidR="0016182B" w:rsidRDefault="0016182B">
      <w:pPr>
        <w:pStyle w:val="Brdtekst"/>
        <w:ind w:left="0"/>
        <w:rPr>
          <w:sz w:val="20"/>
        </w:rPr>
      </w:pPr>
    </w:p>
    <w:p w:rsidR="0016182B" w:rsidRDefault="0016182B">
      <w:pPr>
        <w:pStyle w:val="Brdtekst"/>
        <w:ind w:left="0"/>
        <w:rPr>
          <w:sz w:val="20"/>
        </w:rPr>
      </w:pPr>
    </w:p>
    <w:p w:rsidR="0016182B" w:rsidRDefault="0016182B">
      <w:pPr>
        <w:pStyle w:val="Brdtekst"/>
        <w:spacing w:before="2"/>
        <w:ind w:left="0"/>
        <w:rPr>
          <w:sz w:val="17"/>
        </w:rPr>
      </w:pPr>
    </w:p>
    <w:p w:rsidR="0016182B" w:rsidRDefault="00165C5A">
      <w:pPr>
        <w:spacing w:before="56"/>
        <w:ind w:left="480"/>
        <w:rPr>
          <w:rFonts w:ascii="Calibri"/>
        </w:rPr>
      </w:pPr>
      <w:r>
        <w:rPr>
          <w:rFonts w:ascii="Calibri"/>
        </w:rPr>
        <w:t>Revidert 01.06.2017</w:t>
      </w:r>
    </w:p>
    <w:sectPr w:rsidR="0016182B">
      <w:type w:val="continuous"/>
      <w:pgSz w:w="11910" w:h="16840"/>
      <w:pgMar w:top="500" w:right="11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706"/>
    <w:multiLevelType w:val="hybridMultilevel"/>
    <w:tmpl w:val="2C762A0E"/>
    <w:lvl w:ilvl="0" w:tplc="C6461342">
      <w:numFmt w:val="bullet"/>
      <w:lvlText w:val=""/>
      <w:lvlJc w:val="left"/>
      <w:pPr>
        <w:ind w:left="840" w:hanging="361"/>
      </w:pPr>
      <w:rPr>
        <w:rFonts w:hint="default"/>
        <w:w w:val="100"/>
        <w:lang w:val="nn-NO" w:eastAsia="nn-NO" w:bidi="nn-NO"/>
      </w:rPr>
    </w:lvl>
    <w:lvl w:ilvl="1" w:tplc="176E23CA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w w:val="99"/>
        <w:sz w:val="26"/>
        <w:szCs w:val="26"/>
        <w:lang w:val="nn-NO" w:eastAsia="nn-NO" w:bidi="nn-NO"/>
      </w:rPr>
    </w:lvl>
    <w:lvl w:ilvl="2" w:tplc="3E4C53A0">
      <w:numFmt w:val="bullet"/>
      <w:lvlText w:val="•"/>
      <w:lvlJc w:val="left"/>
      <w:pPr>
        <w:ind w:left="2822" w:hanging="360"/>
      </w:pPr>
      <w:rPr>
        <w:rFonts w:hint="default"/>
        <w:lang w:val="nn-NO" w:eastAsia="nn-NO" w:bidi="nn-NO"/>
      </w:rPr>
    </w:lvl>
    <w:lvl w:ilvl="3" w:tplc="8668DE92">
      <w:numFmt w:val="bullet"/>
      <w:lvlText w:val="•"/>
      <w:lvlJc w:val="left"/>
      <w:pPr>
        <w:ind w:left="3745" w:hanging="360"/>
      </w:pPr>
      <w:rPr>
        <w:rFonts w:hint="default"/>
        <w:lang w:val="nn-NO" w:eastAsia="nn-NO" w:bidi="nn-NO"/>
      </w:rPr>
    </w:lvl>
    <w:lvl w:ilvl="4" w:tplc="3E908F9C">
      <w:numFmt w:val="bullet"/>
      <w:lvlText w:val="•"/>
      <w:lvlJc w:val="left"/>
      <w:pPr>
        <w:ind w:left="4668" w:hanging="360"/>
      </w:pPr>
      <w:rPr>
        <w:rFonts w:hint="default"/>
        <w:lang w:val="nn-NO" w:eastAsia="nn-NO" w:bidi="nn-NO"/>
      </w:rPr>
    </w:lvl>
    <w:lvl w:ilvl="5" w:tplc="C19AC94C">
      <w:numFmt w:val="bullet"/>
      <w:lvlText w:val="•"/>
      <w:lvlJc w:val="left"/>
      <w:pPr>
        <w:ind w:left="5591" w:hanging="360"/>
      </w:pPr>
      <w:rPr>
        <w:rFonts w:hint="default"/>
        <w:lang w:val="nn-NO" w:eastAsia="nn-NO" w:bidi="nn-NO"/>
      </w:rPr>
    </w:lvl>
    <w:lvl w:ilvl="6" w:tplc="16C63030">
      <w:numFmt w:val="bullet"/>
      <w:lvlText w:val="•"/>
      <w:lvlJc w:val="left"/>
      <w:pPr>
        <w:ind w:left="6514" w:hanging="360"/>
      </w:pPr>
      <w:rPr>
        <w:rFonts w:hint="default"/>
        <w:lang w:val="nn-NO" w:eastAsia="nn-NO" w:bidi="nn-NO"/>
      </w:rPr>
    </w:lvl>
    <w:lvl w:ilvl="7" w:tplc="04B29AA8">
      <w:numFmt w:val="bullet"/>
      <w:lvlText w:val="•"/>
      <w:lvlJc w:val="left"/>
      <w:pPr>
        <w:ind w:left="7437" w:hanging="360"/>
      </w:pPr>
      <w:rPr>
        <w:rFonts w:hint="default"/>
        <w:lang w:val="nn-NO" w:eastAsia="nn-NO" w:bidi="nn-NO"/>
      </w:rPr>
    </w:lvl>
    <w:lvl w:ilvl="8" w:tplc="C4F4437A">
      <w:numFmt w:val="bullet"/>
      <w:lvlText w:val="•"/>
      <w:lvlJc w:val="left"/>
      <w:pPr>
        <w:ind w:left="8360" w:hanging="360"/>
      </w:pPr>
      <w:rPr>
        <w:rFonts w:hint="default"/>
        <w:lang w:val="nn-NO" w:eastAsia="nn-NO" w:bidi="nn-N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2B"/>
    <w:rsid w:val="0016182B"/>
    <w:rsid w:val="00165C5A"/>
    <w:rsid w:val="002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840"/>
    </w:pPr>
    <w:rPr>
      <w:sz w:val="26"/>
      <w:szCs w:val="26"/>
    </w:rPr>
  </w:style>
  <w:style w:type="paragraph" w:styleId="Listeavsnitt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165C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C5A"/>
    <w:rPr>
      <w:rFonts w:ascii="Tahoma" w:eastAsia="Times New Roman" w:hAnsi="Tahoma" w:cs="Tahoma"/>
      <w:sz w:val="16"/>
      <w:szCs w:val="16"/>
      <w:lang w:val="nn-NO" w:eastAsia="nn-NO" w:bidi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840"/>
    </w:pPr>
    <w:rPr>
      <w:sz w:val="26"/>
      <w:szCs w:val="26"/>
    </w:rPr>
  </w:style>
  <w:style w:type="paragraph" w:styleId="Listeavsnitt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165C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C5A"/>
    <w:rPr>
      <w:rFonts w:ascii="Tahoma" w:eastAsia="Times New Roman" w:hAnsi="Tahoma" w:cs="Tahoma"/>
      <w:sz w:val="16"/>
      <w:szCs w:val="16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F539-E2F8-4432-868B-2CDDC7CF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Harald Bjørgo</cp:lastModifiedBy>
  <cp:revision>3</cp:revision>
  <dcterms:created xsi:type="dcterms:W3CDTF">2020-05-25T12:19:00Z</dcterms:created>
  <dcterms:modified xsi:type="dcterms:W3CDTF">2020-05-26T14:07:00Z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2020-05-25T00:00:00Z</vt:filetime>
  </property>
</Properties>
</file>