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D6EA" w14:textId="3D0E199A" w:rsidR="005E0C28" w:rsidRPr="00F82418" w:rsidRDefault="00CD26B6" w:rsidP="005E0C28">
      <w:pPr>
        <w:spacing w:line="240" w:lineRule="auto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F82418">
        <w:rPr>
          <w:rFonts w:cstheme="minorHAnsi"/>
          <w:b/>
          <w:bCs/>
          <w:sz w:val="32"/>
          <w:szCs w:val="32"/>
          <w:u w:val="single"/>
          <w:lang w:val="en-US"/>
        </w:rPr>
        <w:t>D2310: Rotary Club Visioning-</w:t>
      </w:r>
      <w:proofErr w:type="spellStart"/>
      <w:r w:rsidRPr="00F82418">
        <w:rPr>
          <w:rFonts w:cstheme="minorHAnsi"/>
          <w:b/>
          <w:bCs/>
          <w:sz w:val="32"/>
          <w:szCs w:val="32"/>
          <w:u w:val="single"/>
          <w:lang w:val="en-US"/>
        </w:rPr>
        <w:t>veiledning</w:t>
      </w:r>
      <w:proofErr w:type="spellEnd"/>
      <w:r w:rsidR="005E0C28" w:rsidRPr="00F82418">
        <w:rPr>
          <w:rFonts w:cstheme="minorHAnsi"/>
          <w:b/>
          <w:bCs/>
          <w:sz w:val="32"/>
          <w:szCs w:val="32"/>
          <w:u w:val="single"/>
          <w:lang w:val="en-US"/>
        </w:rPr>
        <w:br/>
      </w:r>
    </w:p>
    <w:p w14:paraId="19E2FE95" w14:textId="6D694D55" w:rsidR="00CD26B6" w:rsidRPr="005E0C28" w:rsidRDefault="00CD26B6" w:rsidP="005E0C28">
      <w:pPr>
        <w:spacing w:line="240" w:lineRule="auto"/>
        <w:rPr>
          <w:rFonts w:cstheme="minorHAnsi"/>
          <w:b/>
          <w:bCs/>
        </w:rPr>
      </w:pPr>
      <w:r w:rsidRPr="005E0C28">
        <w:rPr>
          <w:rFonts w:cstheme="minorHAnsi"/>
          <w:b/>
          <w:bCs/>
        </w:rPr>
        <w:t xml:space="preserve">Informasjon for Rotary-klubber </w:t>
      </w:r>
    </w:p>
    <w:p w14:paraId="1915EB1F" w14:textId="34161861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b/>
          <w:bCs/>
          <w:sz w:val="20"/>
          <w:szCs w:val="20"/>
        </w:rPr>
        <w:t>Opplærte veiledere</w:t>
      </w:r>
      <w:r w:rsidRPr="005E0C28">
        <w:rPr>
          <w:rFonts w:cstheme="minorHAnsi"/>
          <w:sz w:val="20"/>
          <w:szCs w:val="20"/>
        </w:rPr>
        <w:t xml:space="preserve"> er klare til å støtte din Rotary-klubb gjennom en Club </w:t>
      </w:r>
      <w:proofErr w:type="spellStart"/>
      <w:r w:rsidRPr="005E0C28">
        <w:rPr>
          <w:rFonts w:cstheme="minorHAnsi"/>
          <w:sz w:val="20"/>
          <w:szCs w:val="20"/>
        </w:rPr>
        <w:t>Visioning</w:t>
      </w:r>
      <w:proofErr w:type="spellEnd"/>
      <w:r w:rsidRPr="005E0C28">
        <w:rPr>
          <w:rFonts w:cstheme="minorHAnsi"/>
          <w:sz w:val="20"/>
          <w:szCs w:val="20"/>
        </w:rPr>
        <w:t xml:space="preserve"> prosess. Dette er ikke et distrikt eller et RI-program - det er en prosess med klubbmedlemmer som ser på og lager fremtidsvisjon for sin egen klubb. Det kreves at den nåværende klubbpresidenten, Innkommende President (</w:t>
      </w:r>
      <w:proofErr w:type="spellStart"/>
      <w:r w:rsidRPr="005E0C28">
        <w:rPr>
          <w:rFonts w:cstheme="minorHAnsi"/>
          <w:sz w:val="20"/>
          <w:szCs w:val="20"/>
        </w:rPr>
        <w:t>Elect</w:t>
      </w:r>
      <w:proofErr w:type="spellEnd"/>
      <w:r w:rsidRPr="005E0C28">
        <w:rPr>
          <w:rFonts w:cstheme="minorHAnsi"/>
          <w:sz w:val="20"/>
          <w:szCs w:val="20"/>
        </w:rPr>
        <w:t>), Neste Innkommende President (</w:t>
      </w:r>
      <w:proofErr w:type="spellStart"/>
      <w:r w:rsidRPr="005E0C28">
        <w:rPr>
          <w:rFonts w:cstheme="minorHAnsi"/>
          <w:sz w:val="20"/>
          <w:szCs w:val="20"/>
        </w:rPr>
        <w:t>Nominee</w:t>
      </w:r>
      <w:proofErr w:type="spellEnd"/>
      <w:r w:rsidRPr="005E0C28">
        <w:rPr>
          <w:rFonts w:cstheme="minorHAnsi"/>
          <w:sz w:val="20"/>
          <w:szCs w:val="20"/>
        </w:rPr>
        <w:t xml:space="preserve">) og de øvrige av klubbens ledere er enige om å engasjere seg og forplikte seg til denne prosessen. Prosessen oppfordrer til at alle deltakerne tenker "utenfor boksen." Alle rotarianere har lik stemme, uansett rolle/status i Rotary. </w:t>
      </w:r>
    </w:p>
    <w:p w14:paraId="3B1EA5AC" w14:textId="77777777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b/>
          <w:bCs/>
          <w:sz w:val="20"/>
          <w:szCs w:val="20"/>
        </w:rPr>
        <w:t>Forventning om klubbens deltagelse:</w:t>
      </w:r>
      <w:r w:rsidRPr="005E0C28">
        <w:rPr>
          <w:rFonts w:cstheme="minorHAnsi"/>
          <w:sz w:val="20"/>
          <w:szCs w:val="20"/>
        </w:rPr>
        <w:t xml:space="preserve"> En Rotary-klubb med mindre enn 30 medlemmer må ha 75% av medlemmene til stede ved gjennomføring av Club </w:t>
      </w:r>
      <w:proofErr w:type="spellStart"/>
      <w:r w:rsidRPr="005E0C28">
        <w:rPr>
          <w:rFonts w:cstheme="minorHAnsi"/>
          <w:sz w:val="20"/>
          <w:szCs w:val="20"/>
        </w:rPr>
        <w:t>Visioning</w:t>
      </w:r>
      <w:proofErr w:type="spellEnd"/>
      <w:r w:rsidRPr="005E0C28">
        <w:rPr>
          <w:rFonts w:cstheme="minorHAnsi"/>
          <w:sz w:val="20"/>
          <w:szCs w:val="20"/>
        </w:rPr>
        <w:t>. Hvis klubben har mer enn 30 medlemmer, er det nødvendig med 25-30 deltakere til stede. Deltakerne må utgjøre et tverrsnitt av klubbens medlemmer - inkludert de nyeste medlemmene, menn og kvinner, kulturelt mangfold, etc.</w:t>
      </w:r>
    </w:p>
    <w:p w14:paraId="2CA56970" w14:textId="6CBE5B6B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b/>
          <w:bCs/>
          <w:sz w:val="20"/>
          <w:szCs w:val="20"/>
        </w:rPr>
        <w:t>Fremgangsmåte</w:t>
      </w:r>
      <w:r w:rsidRPr="005E0C28">
        <w:rPr>
          <w:rFonts w:cstheme="minorHAnsi"/>
          <w:sz w:val="20"/>
          <w:szCs w:val="20"/>
        </w:rPr>
        <w:t xml:space="preserve"> for å komme i gang med en Rotary Club </w:t>
      </w:r>
      <w:proofErr w:type="spellStart"/>
      <w:r w:rsidRPr="005E0C28">
        <w:rPr>
          <w:rFonts w:cstheme="minorHAnsi"/>
          <w:sz w:val="20"/>
          <w:szCs w:val="20"/>
        </w:rPr>
        <w:t>Visioning</w:t>
      </w:r>
      <w:proofErr w:type="spellEnd"/>
      <w:r w:rsidRPr="005E0C28">
        <w:rPr>
          <w:rFonts w:cstheme="minorHAnsi"/>
          <w:sz w:val="20"/>
          <w:szCs w:val="20"/>
        </w:rPr>
        <w:t xml:space="preserve">-prosess: </w:t>
      </w:r>
      <w:r w:rsidRPr="005E0C28">
        <w:rPr>
          <w:rFonts w:cstheme="minorHAnsi"/>
          <w:sz w:val="20"/>
          <w:szCs w:val="20"/>
        </w:rPr>
        <w:br/>
        <w:t xml:space="preserve">Gjennomføring av prosessen er gratis for klubbene, med unntak av kostnader for å dekke utgifter til rekvisita og reisekostnader for veilederne, klubbene må selv dekke mat og drikke, lokale og </w:t>
      </w:r>
      <w:proofErr w:type="spellStart"/>
      <w:r w:rsidRPr="005E0C28">
        <w:rPr>
          <w:rFonts w:cstheme="minorHAnsi"/>
          <w:sz w:val="20"/>
          <w:szCs w:val="20"/>
        </w:rPr>
        <w:t>evt</w:t>
      </w:r>
      <w:proofErr w:type="spellEnd"/>
      <w:r w:rsidRPr="005E0C28">
        <w:rPr>
          <w:rFonts w:cstheme="minorHAnsi"/>
          <w:sz w:val="20"/>
          <w:szCs w:val="20"/>
        </w:rPr>
        <w:t xml:space="preserve"> utstyr. </w:t>
      </w:r>
    </w:p>
    <w:p w14:paraId="71376ABE" w14:textId="790B7B34" w:rsidR="00CD26B6" w:rsidRPr="005E0C28" w:rsidRDefault="00CD26B6" w:rsidP="005E0C2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5E0C28">
        <w:rPr>
          <w:rFonts w:cstheme="minorHAnsi"/>
          <w:sz w:val="20"/>
          <w:szCs w:val="20"/>
        </w:rPr>
        <w:br/>
      </w:r>
      <w:r w:rsidRPr="005E0C28">
        <w:rPr>
          <w:rFonts w:cstheme="minorHAnsi"/>
          <w:b/>
          <w:bCs/>
          <w:sz w:val="20"/>
          <w:szCs w:val="20"/>
        </w:rPr>
        <w:t>Forberedelse</w:t>
      </w:r>
      <w:r w:rsidR="005E7207" w:rsidRPr="005E0C28">
        <w:rPr>
          <w:rFonts w:cstheme="minorHAnsi"/>
          <w:b/>
          <w:bCs/>
          <w:sz w:val="20"/>
          <w:szCs w:val="20"/>
        </w:rPr>
        <w:t>:</w:t>
      </w:r>
    </w:p>
    <w:p w14:paraId="7277F07A" w14:textId="77777777" w:rsidR="00CD26B6" w:rsidRPr="005E0C28" w:rsidRDefault="00CD26B6" w:rsidP="005E0C28">
      <w:pPr>
        <w:pStyle w:val="Listeavsnit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 xml:space="preserve">Klubbens ledelse blir enige om å gjennomføre Rotary Club </w:t>
      </w:r>
      <w:proofErr w:type="spellStart"/>
      <w:r w:rsidRPr="005E0C28">
        <w:rPr>
          <w:rFonts w:cstheme="minorHAnsi"/>
          <w:sz w:val="20"/>
          <w:szCs w:val="20"/>
        </w:rPr>
        <w:t>Visioning</w:t>
      </w:r>
      <w:proofErr w:type="spellEnd"/>
      <w:r w:rsidRPr="005E0C28">
        <w:rPr>
          <w:rFonts w:cstheme="minorHAnsi"/>
          <w:sz w:val="20"/>
          <w:szCs w:val="20"/>
        </w:rPr>
        <w:t xml:space="preserve"> prosessen og forplikter seg til å støtte resultatene av arbeidet. Presidenten og innkommende president (</w:t>
      </w:r>
      <w:proofErr w:type="spellStart"/>
      <w:r w:rsidRPr="005E0C28">
        <w:rPr>
          <w:rFonts w:cstheme="minorHAnsi"/>
          <w:sz w:val="20"/>
          <w:szCs w:val="20"/>
        </w:rPr>
        <w:t>Elect</w:t>
      </w:r>
      <w:proofErr w:type="spellEnd"/>
      <w:r w:rsidRPr="005E0C28">
        <w:rPr>
          <w:rFonts w:cstheme="minorHAnsi"/>
          <w:sz w:val="20"/>
          <w:szCs w:val="20"/>
        </w:rPr>
        <w:t>) må forplikte seg; så vel som neste innkommende president (</w:t>
      </w:r>
      <w:proofErr w:type="spellStart"/>
      <w:r w:rsidRPr="005E0C28">
        <w:rPr>
          <w:rFonts w:cstheme="minorHAnsi"/>
          <w:sz w:val="20"/>
          <w:szCs w:val="20"/>
        </w:rPr>
        <w:t>Nominee</w:t>
      </w:r>
      <w:proofErr w:type="spellEnd"/>
      <w:r w:rsidRPr="005E0C28">
        <w:rPr>
          <w:rFonts w:cstheme="minorHAnsi"/>
          <w:sz w:val="20"/>
          <w:szCs w:val="20"/>
        </w:rPr>
        <w:t xml:space="preserve">) </w:t>
      </w:r>
    </w:p>
    <w:p w14:paraId="498C187E" w14:textId="217405C9" w:rsidR="00CD26B6" w:rsidRPr="005E0C28" w:rsidRDefault="00CD26B6" w:rsidP="005E0C28">
      <w:pPr>
        <w:pStyle w:val="Listeavsnit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 xml:space="preserve">Kontakt Club </w:t>
      </w:r>
      <w:proofErr w:type="spellStart"/>
      <w:r w:rsidRPr="005E0C28">
        <w:rPr>
          <w:rFonts w:cstheme="minorHAnsi"/>
          <w:sz w:val="20"/>
          <w:szCs w:val="20"/>
        </w:rPr>
        <w:t>Visioning</w:t>
      </w:r>
      <w:proofErr w:type="spellEnd"/>
      <w:r w:rsidRPr="005E0C28">
        <w:rPr>
          <w:rFonts w:cstheme="minorHAnsi"/>
          <w:sz w:val="20"/>
          <w:szCs w:val="20"/>
        </w:rPr>
        <w:t xml:space="preserve">-koordinatoren – </w:t>
      </w:r>
      <w:hyperlink r:id="rId8" w:history="1">
        <w:r w:rsidRPr="005E0C28">
          <w:rPr>
            <w:rStyle w:val="Hyperkobling"/>
            <w:rFonts w:cstheme="minorHAnsi"/>
            <w:sz w:val="20"/>
            <w:szCs w:val="20"/>
          </w:rPr>
          <w:t>Svein Eystein Lindberg</w:t>
        </w:r>
      </w:hyperlink>
      <w:r w:rsidRPr="005E0C28">
        <w:rPr>
          <w:rFonts w:cstheme="minorHAnsi"/>
          <w:sz w:val="20"/>
          <w:szCs w:val="20"/>
        </w:rPr>
        <w:t xml:space="preserve">, for å bestille tid for et informasjonsmøte i klubben og for å få klubben din inn på planen for distriktets Club </w:t>
      </w:r>
      <w:proofErr w:type="spellStart"/>
      <w:r w:rsidRPr="005E0C28">
        <w:rPr>
          <w:rFonts w:cstheme="minorHAnsi"/>
          <w:sz w:val="20"/>
          <w:szCs w:val="20"/>
        </w:rPr>
        <w:t>Visioning</w:t>
      </w:r>
      <w:proofErr w:type="spellEnd"/>
      <w:r w:rsidRPr="005E0C28">
        <w:rPr>
          <w:rFonts w:cstheme="minorHAnsi"/>
          <w:sz w:val="20"/>
          <w:szCs w:val="20"/>
        </w:rPr>
        <w:t xml:space="preserve">-program. </w:t>
      </w:r>
    </w:p>
    <w:p w14:paraId="015B1D78" w14:textId="77777777" w:rsidR="00CD26B6" w:rsidRPr="005E0C28" w:rsidRDefault="00CD26B6" w:rsidP="005E0C28">
      <w:pPr>
        <w:pStyle w:val="Listeavsnit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Bestem klubbens kontaktperson for å koordinere / sette opp arrangementet. Gi denne informasjonen til koordinatoren.</w:t>
      </w:r>
    </w:p>
    <w:p w14:paraId="01129942" w14:textId="77777777" w:rsidR="00CD26B6" w:rsidRPr="005E0C28" w:rsidRDefault="00CD26B6" w:rsidP="005E0C28">
      <w:pPr>
        <w:pStyle w:val="Listeavsnit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 xml:space="preserve">Velg en dato og et par alternative datoer for informasjonsmøte og deretter for selve Club </w:t>
      </w:r>
      <w:proofErr w:type="spellStart"/>
      <w:r w:rsidRPr="005E0C28">
        <w:rPr>
          <w:rFonts w:cstheme="minorHAnsi"/>
          <w:sz w:val="20"/>
          <w:szCs w:val="20"/>
        </w:rPr>
        <w:t>Visioning</w:t>
      </w:r>
      <w:proofErr w:type="spellEnd"/>
      <w:r w:rsidRPr="005E0C28">
        <w:rPr>
          <w:rFonts w:cstheme="minorHAnsi"/>
          <w:sz w:val="20"/>
          <w:szCs w:val="20"/>
        </w:rPr>
        <w:t xml:space="preserve"> prosessen. Klubben er ansvarlig for sted, utstyr og måltider. Gjør avtale om tid og sted med koordinatoren i distriktet. </w:t>
      </w:r>
    </w:p>
    <w:p w14:paraId="7F2B8C8B" w14:textId="7523ECC4" w:rsidR="00CD26B6" w:rsidRPr="005E0C28" w:rsidRDefault="00CD26B6" w:rsidP="005E0C28">
      <w:pPr>
        <w:pStyle w:val="Listeavsnit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 xml:space="preserve">Informer om og reklamer for arrangementet i klubben din, for å sikre deltakelse fra et tverrsnitt av medlemmer. Club </w:t>
      </w:r>
      <w:proofErr w:type="spellStart"/>
      <w:r w:rsidRPr="005E0C28">
        <w:rPr>
          <w:rFonts w:cstheme="minorHAnsi"/>
          <w:sz w:val="20"/>
          <w:szCs w:val="20"/>
        </w:rPr>
        <w:t>Visioning</w:t>
      </w:r>
      <w:proofErr w:type="spellEnd"/>
      <w:r w:rsidRPr="005E0C28">
        <w:rPr>
          <w:rFonts w:cstheme="minorHAnsi"/>
          <w:sz w:val="20"/>
          <w:szCs w:val="20"/>
        </w:rPr>
        <w:t xml:space="preserve"> arrangementet vil bli kansellert dersom klubben ikke stiller med en tilstrekkelig andel av medlemmene. </w:t>
      </w:r>
    </w:p>
    <w:p w14:paraId="50DD791A" w14:textId="77777777" w:rsidR="005E7207" w:rsidRPr="005E0C28" w:rsidRDefault="005E7207" w:rsidP="005E0C28">
      <w:pPr>
        <w:spacing w:line="240" w:lineRule="auto"/>
        <w:rPr>
          <w:rFonts w:cstheme="minorHAnsi"/>
          <w:sz w:val="20"/>
          <w:szCs w:val="20"/>
        </w:rPr>
      </w:pPr>
    </w:p>
    <w:p w14:paraId="1A6BD021" w14:textId="1ABE3B84" w:rsidR="00CD26B6" w:rsidRPr="005E0C28" w:rsidRDefault="00CD26B6" w:rsidP="005E0C2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5E0C28">
        <w:rPr>
          <w:rFonts w:cstheme="minorHAnsi"/>
          <w:sz w:val="20"/>
          <w:szCs w:val="20"/>
        </w:rPr>
        <w:t>K</w:t>
      </w:r>
      <w:r w:rsidRPr="005E0C28">
        <w:rPr>
          <w:rFonts w:cstheme="minorHAnsi"/>
          <w:b/>
          <w:bCs/>
          <w:sz w:val="20"/>
          <w:szCs w:val="20"/>
        </w:rPr>
        <w:t>lubben må stille med:</w:t>
      </w:r>
    </w:p>
    <w:p w14:paraId="353EA705" w14:textId="77777777" w:rsidR="00CD26B6" w:rsidRPr="005E0C28" w:rsidRDefault="00CD26B6" w:rsidP="005E0C28">
      <w:pPr>
        <w:pStyle w:val="Listeavsnit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 xml:space="preserve">Måltid for deltakere og </w:t>
      </w:r>
      <w:proofErr w:type="spellStart"/>
      <w:r w:rsidRPr="005E0C28">
        <w:rPr>
          <w:rFonts w:cstheme="minorHAnsi"/>
          <w:sz w:val="20"/>
          <w:szCs w:val="20"/>
        </w:rPr>
        <w:t>fasilitator</w:t>
      </w:r>
      <w:proofErr w:type="spellEnd"/>
      <w:r w:rsidRPr="005E0C28">
        <w:rPr>
          <w:rFonts w:cstheme="minorHAnsi"/>
          <w:sz w:val="20"/>
          <w:szCs w:val="20"/>
        </w:rPr>
        <w:t xml:space="preserve"> team (4 ekstra personer). Måltider bør være en enkel rett (eks. pizza, pølser) og kunne spises raskt. Deltakerne vil spise mens veilederne presenterer.</w:t>
      </w:r>
    </w:p>
    <w:p w14:paraId="658CD319" w14:textId="23D4C963" w:rsidR="00CD26B6" w:rsidRPr="005E0C28" w:rsidRDefault="00CD26B6" w:rsidP="005E0C28">
      <w:pPr>
        <w:pStyle w:val="Listeavsnit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Drikke.</w:t>
      </w:r>
    </w:p>
    <w:p w14:paraId="3820E1E9" w14:textId="77777777" w:rsidR="00CD26B6" w:rsidRPr="005E0C28" w:rsidRDefault="00CD26B6" w:rsidP="005E0C28">
      <w:pPr>
        <w:pStyle w:val="Listeavsnit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Kaffe, te</w:t>
      </w:r>
    </w:p>
    <w:p w14:paraId="0B8A3A30" w14:textId="1F66719A" w:rsidR="00CD26B6" w:rsidRPr="005E0C28" w:rsidRDefault="00CD26B6" w:rsidP="005E0C28">
      <w:pPr>
        <w:pStyle w:val="Listeavsnit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Alle deltakere må stille med pc/</w:t>
      </w:r>
      <w:proofErr w:type="spellStart"/>
      <w:r w:rsidRPr="005E0C28">
        <w:rPr>
          <w:rFonts w:cstheme="minorHAnsi"/>
          <w:sz w:val="20"/>
          <w:szCs w:val="20"/>
        </w:rPr>
        <w:t>lap-top</w:t>
      </w:r>
      <w:proofErr w:type="spellEnd"/>
      <w:r w:rsidRPr="005E0C28">
        <w:rPr>
          <w:rFonts w:cstheme="minorHAnsi"/>
          <w:sz w:val="20"/>
          <w:szCs w:val="20"/>
        </w:rPr>
        <w:t>, nettbrett/</w:t>
      </w:r>
      <w:proofErr w:type="spellStart"/>
      <w:r w:rsidRPr="005E0C28">
        <w:rPr>
          <w:rFonts w:cstheme="minorHAnsi"/>
          <w:sz w:val="20"/>
          <w:szCs w:val="20"/>
        </w:rPr>
        <w:t>iPad</w:t>
      </w:r>
      <w:proofErr w:type="spellEnd"/>
      <w:r w:rsidRPr="005E0C28">
        <w:rPr>
          <w:rFonts w:cstheme="minorHAnsi"/>
          <w:sz w:val="20"/>
          <w:szCs w:val="20"/>
        </w:rPr>
        <w:t>, eller smarttelefon</w:t>
      </w:r>
    </w:p>
    <w:p w14:paraId="00CEB771" w14:textId="7B2C4D81" w:rsidR="00CD26B6" w:rsidRPr="005E0C28" w:rsidRDefault="00CD26B6" w:rsidP="005E0C28">
      <w:pPr>
        <w:pStyle w:val="Listeavsnit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Navnekort på bord for alle deltakere</w:t>
      </w:r>
    </w:p>
    <w:p w14:paraId="0DCB3036" w14:textId="77777777" w:rsidR="00CD26B6" w:rsidRPr="005E0C28" w:rsidRDefault="00CD26B6" w:rsidP="005E0C28">
      <w:pPr>
        <w:pStyle w:val="Listeavsnit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 xml:space="preserve">U-form oppsett av bord og stoler </w:t>
      </w:r>
    </w:p>
    <w:p w14:paraId="08011DAF" w14:textId="77777777" w:rsidR="00CD26B6" w:rsidRPr="005E0C28" w:rsidRDefault="00CD26B6" w:rsidP="005E0C28">
      <w:pPr>
        <w:pStyle w:val="Listeavsnit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Bord og stoler vender mot en skjerm</w:t>
      </w:r>
    </w:p>
    <w:p w14:paraId="311DE327" w14:textId="77777777" w:rsidR="00CD26B6" w:rsidRPr="005E0C28" w:rsidRDefault="00CD26B6" w:rsidP="005E0C28">
      <w:pPr>
        <w:pStyle w:val="Listeavsnit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 xml:space="preserve">Vann og glass tilgjengelig </w:t>
      </w:r>
    </w:p>
    <w:p w14:paraId="7720A4B6" w14:textId="77777777" w:rsidR="00CD26B6" w:rsidRPr="005E0C28" w:rsidRDefault="00CD26B6" w:rsidP="005E0C28">
      <w:pPr>
        <w:pStyle w:val="Listeavsnit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Strømledning med strømkabel</w:t>
      </w:r>
    </w:p>
    <w:p w14:paraId="31369F45" w14:textId="77777777" w:rsidR="00CD26B6" w:rsidRPr="005E0C28" w:rsidRDefault="00CD26B6" w:rsidP="005E0C28">
      <w:pPr>
        <w:pStyle w:val="Listeavsnit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 xml:space="preserve">Projektor </w:t>
      </w:r>
    </w:p>
    <w:p w14:paraId="02178499" w14:textId="659584D7" w:rsidR="005E7207" w:rsidRDefault="00CD26B6" w:rsidP="005E0C28">
      <w:pPr>
        <w:pStyle w:val="Listeavsnitt"/>
        <w:numPr>
          <w:ilvl w:val="0"/>
          <w:numId w:val="2"/>
        </w:numPr>
        <w:spacing w:line="240" w:lineRule="auto"/>
      </w:pPr>
      <w:r w:rsidRPr="005E0C28">
        <w:rPr>
          <w:rFonts w:cstheme="minorHAnsi"/>
          <w:sz w:val="20"/>
          <w:szCs w:val="20"/>
        </w:rPr>
        <w:t>Skjerm/lerr</w:t>
      </w:r>
      <w:r>
        <w:t>et</w:t>
      </w:r>
    </w:p>
    <w:sectPr w:rsidR="005E72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ADFA" w14:textId="77777777" w:rsidR="002B16BD" w:rsidRDefault="002B16BD" w:rsidP="00CD26B6">
      <w:pPr>
        <w:spacing w:after="0" w:line="240" w:lineRule="auto"/>
      </w:pPr>
      <w:r>
        <w:separator/>
      </w:r>
    </w:p>
  </w:endnote>
  <w:endnote w:type="continuationSeparator" w:id="0">
    <w:p w14:paraId="3779652B" w14:textId="77777777" w:rsidR="002B16BD" w:rsidRDefault="002B16BD" w:rsidP="00CD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F076" w14:textId="77777777" w:rsidR="002B16BD" w:rsidRDefault="002B16BD" w:rsidP="00CD26B6">
      <w:pPr>
        <w:spacing w:after="0" w:line="240" w:lineRule="auto"/>
      </w:pPr>
      <w:r>
        <w:separator/>
      </w:r>
    </w:p>
  </w:footnote>
  <w:footnote w:type="continuationSeparator" w:id="0">
    <w:p w14:paraId="2F0FBBCF" w14:textId="77777777" w:rsidR="002B16BD" w:rsidRDefault="002B16BD" w:rsidP="00CD2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21AF" w14:textId="5E71B455" w:rsidR="00CD26B6" w:rsidRDefault="00CD26B6" w:rsidP="005E0C28">
    <w:pPr>
      <w:pStyle w:val="Topptekst"/>
      <w:tabs>
        <w:tab w:val="clear" w:pos="4536"/>
        <w:tab w:val="clear" w:pos="9072"/>
        <w:tab w:val="left" w:pos="5820"/>
      </w:tabs>
      <w:rPr>
        <w:noProof/>
      </w:rPr>
    </w:pPr>
    <w:r>
      <w:rPr>
        <w:noProof/>
      </w:rPr>
      <w:drawing>
        <wp:inline distT="0" distB="0" distL="0" distR="0" wp14:anchorId="2A65A628" wp14:editId="3F2945E6">
          <wp:extent cx="2124075" cy="709262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5" cy="717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0C28">
      <w:tab/>
      <w:t xml:space="preserve">          </w:t>
    </w:r>
    <w:r w:rsidR="005E0C28" w:rsidRPr="005E0C28">
      <w:rPr>
        <w:noProof/>
      </w:rPr>
      <w:drawing>
        <wp:inline distT="0" distB="0" distL="0" distR="0" wp14:anchorId="0D651BE5" wp14:editId="1F1DF9AB">
          <wp:extent cx="1724025" cy="77041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0341" cy="77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55174" w14:textId="77777777" w:rsidR="005E0C28" w:rsidRDefault="005E0C28" w:rsidP="005E0C28">
    <w:pPr>
      <w:pStyle w:val="Topptekst"/>
      <w:tabs>
        <w:tab w:val="clear" w:pos="4536"/>
        <w:tab w:val="clear" w:pos="9072"/>
        <w:tab w:val="left" w:pos="5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75EC"/>
    <w:multiLevelType w:val="hybridMultilevel"/>
    <w:tmpl w:val="74B83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E5E2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00327"/>
    <w:multiLevelType w:val="hybridMultilevel"/>
    <w:tmpl w:val="58D2D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6DA8"/>
    <w:multiLevelType w:val="hybridMultilevel"/>
    <w:tmpl w:val="9E14D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9388B"/>
    <w:multiLevelType w:val="hybridMultilevel"/>
    <w:tmpl w:val="C5003F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58775">
    <w:abstractNumId w:val="1"/>
  </w:num>
  <w:num w:numId="2" w16cid:durableId="1887180826">
    <w:abstractNumId w:val="2"/>
  </w:num>
  <w:num w:numId="3" w16cid:durableId="561525952">
    <w:abstractNumId w:val="3"/>
  </w:num>
  <w:num w:numId="4" w16cid:durableId="126032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34"/>
    <w:rsid w:val="00216207"/>
    <w:rsid w:val="002B16BD"/>
    <w:rsid w:val="003023AF"/>
    <w:rsid w:val="003E4B7A"/>
    <w:rsid w:val="00427515"/>
    <w:rsid w:val="005E0C28"/>
    <w:rsid w:val="005E7207"/>
    <w:rsid w:val="006E6A00"/>
    <w:rsid w:val="009A404A"/>
    <w:rsid w:val="00B743C1"/>
    <w:rsid w:val="00BB0934"/>
    <w:rsid w:val="00CD26B6"/>
    <w:rsid w:val="00D57ED0"/>
    <w:rsid w:val="00E95611"/>
    <w:rsid w:val="00F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D47FC"/>
  <w15:chartTrackingRefBased/>
  <w15:docId w15:val="{7884CE3E-913A-4E96-A783-58789D19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D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26B6"/>
  </w:style>
  <w:style w:type="paragraph" w:styleId="Bunntekst">
    <w:name w:val="footer"/>
    <w:basedOn w:val="Normal"/>
    <w:link w:val="BunntekstTegn"/>
    <w:uiPriority w:val="99"/>
    <w:unhideWhenUsed/>
    <w:rsid w:val="00CD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26B6"/>
  </w:style>
  <w:style w:type="paragraph" w:styleId="Listeavsnitt">
    <w:name w:val="List Paragraph"/>
    <w:basedOn w:val="Normal"/>
    <w:uiPriority w:val="34"/>
    <w:qFormat/>
    <w:rsid w:val="00CD26B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E0C2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E0C2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E0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in@charlie17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F633-B5E5-48B2-B20C-77A1F46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Eystein Lindberg</dc:creator>
  <cp:keywords/>
  <dc:description/>
  <cp:lastModifiedBy>Bente Kittelsen</cp:lastModifiedBy>
  <cp:revision>2</cp:revision>
  <dcterms:created xsi:type="dcterms:W3CDTF">2022-10-25T15:19:00Z</dcterms:created>
  <dcterms:modified xsi:type="dcterms:W3CDTF">2022-10-25T15:19:00Z</dcterms:modified>
</cp:coreProperties>
</file>